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FE" w:rsidRPr="00417AFE" w:rsidRDefault="00D50751" w:rsidP="00417AFE">
      <w:pPr>
        <w:shd w:val="clear" w:color="auto" w:fill="BFBFBF" w:themeFill="background1" w:themeFillShade="BF"/>
        <w:jc w:val="center"/>
        <w:rPr>
          <w:rFonts w:ascii="Bahnschrift Light" w:hAnsi="Bahnschrift Light"/>
          <w:b/>
          <w:sz w:val="24"/>
          <w:szCs w:val="24"/>
        </w:rPr>
      </w:pPr>
      <w:r w:rsidRPr="00417AFE">
        <w:rPr>
          <w:rFonts w:ascii="Bahnschrift Light" w:hAnsi="Bahnschrift Light"/>
          <w:b/>
          <w:sz w:val="24"/>
          <w:szCs w:val="24"/>
        </w:rPr>
        <w:t>УПРАВЛЕНИЕ ОРГАНИЗАЦИЯМИ</w:t>
      </w:r>
      <w:r w:rsidR="00417AFE" w:rsidRPr="00417AFE">
        <w:rPr>
          <w:rFonts w:ascii="Bahnschrift Light" w:hAnsi="Bahnschrift Light"/>
          <w:b/>
          <w:sz w:val="24"/>
          <w:szCs w:val="24"/>
        </w:rPr>
        <w:t xml:space="preserve"> </w:t>
      </w:r>
    </w:p>
    <w:p w:rsidR="00D50751" w:rsidRPr="00417AFE" w:rsidRDefault="00417AFE" w:rsidP="00417AFE">
      <w:pPr>
        <w:rPr>
          <w:rFonts w:ascii="Bahnschrift Light" w:hAnsi="Bahnschrift Light"/>
          <w:i/>
          <w:sz w:val="24"/>
          <w:szCs w:val="24"/>
        </w:rPr>
      </w:pPr>
      <w:r w:rsidRPr="00417AFE">
        <w:rPr>
          <w:rFonts w:ascii="Bahnschrift Light" w:hAnsi="Bahnschrift Light"/>
          <w:i/>
          <w:sz w:val="24"/>
          <w:szCs w:val="24"/>
        </w:rPr>
        <w:t xml:space="preserve">*Подробное описание раздела - Руководства пользователя </w:t>
      </w:r>
      <w:r w:rsidRPr="00417AFE">
        <w:rPr>
          <w:rFonts w:ascii="Bahnschrift Light" w:hAnsi="Bahnschrift Light"/>
          <w:i/>
          <w:sz w:val="24"/>
          <w:szCs w:val="24"/>
        </w:rPr>
        <w:t>п.4.1.5.2.</w:t>
      </w:r>
    </w:p>
    <w:p w:rsidR="00417AFE" w:rsidRPr="00417AFE" w:rsidRDefault="00417AFE" w:rsidP="00417AFE">
      <w:pPr>
        <w:jc w:val="both"/>
        <w:rPr>
          <w:rFonts w:ascii="Bahnschrift Light" w:hAnsi="Bahnschrift Light"/>
          <w:sz w:val="24"/>
          <w:szCs w:val="24"/>
        </w:rPr>
      </w:pPr>
      <w:r w:rsidRPr="00417AFE">
        <w:rPr>
          <w:rFonts w:ascii="Bahnschrift Light" w:hAnsi="Bahnschrift Light"/>
          <w:sz w:val="24"/>
          <w:szCs w:val="24"/>
        </w:rPr>
        <w:t>Страница «Управление организациями» открывается через Личный кабинет – Организации. На этой странице отображаются организации, которыми может управлять пользователь</w:t>
      </w:r>
      <w:r w:rsidRPr="00417AFE">
        <w:rPr>
          <w:rFonts w:ascii="Bahnschrift Light" w:hAnsi="Bahnschrift Light"/>
          <w:sz w:val="24"/>
          <w:szCs w:val="24"/>
        </w:rPr>
        <w:t>.</w:t>
      </w:r>
    </w:p>
    <w:p w:rsidR="00417AFE" w:rsidRPr="00417AFE" w:rsidRDefault="00417AFE" w:rsidP="00417AFE">
      <w:pPr>
        <w:jc w:val="both"/>
        <w:rPr>
          <w:rFonts w:ascii="Bahnschrift Light" w:hAnsi="Bahnschrift Light"/>
          <w:sz w:val="24"/>
          <w:szCs w:val="24"/>
        </w:rPr>
      </w:pPr>
      <w:r w:rsidRPr="00417AFE">
        <w:rPr>
          <w:rFonts w:ascii="Bahnschrift Light" w:hAnsi="Bahnschrift Light"/>
          <w:sz w:val="24"/>
          <w:szCs w:val="24"/>
        </w:rPr>
        <w:t>Чтобы перейти к редактированию информации об организации, необходимо нажать на кнопку «Редактировать организацию». После нажатия произойдёт переход на страницу редактирования информации об организации. Сведения об организации разделены на логические блоки, каждый из которых содержит набор полей. Некоторые поля являются обязательными для заполнения, другие – обязательно должны быть заполнены для ведения персонифицированного учета.</w:t>
      </w:r>
      <w:bookmarkStart w:id="0" w:name="_GoBack"/>
      <w:bookmarkEnd w:id="0"/>
    </w:p>
    <w:tbl>
      <w:tblPr>
        <w:tblStyle w:val="a3"/>
        <w:tblpPr w:leftFromText="180" w:rightFromText="180" w:vertAnchor="text" w:tblpY="1"/>
        <w:tblOverlap w:val="never"/>
        <w:tblW w:w="0" w:type="auto"/>
        <w:tblLook w:val="04A0" w:firstRow="1" w:lastRow="0" w:firstColumn="1" w:lastColumn="0" w:noHBand="0" w:noVBand="1"/>
      </w:tblPr>
      <w:tblGrid>
        <w:gridCol w:w="2263"/>
        <w:gridCol w:w="4791"/>
        <w:gridCol w:w="3544"/>
      </w:tblGrid>
      <w:tr w:rsidR="00417AFE" w:rsidRPr="00417AFE" w:rsidTr="00417AFE">
        <w:tc>
          <w:tcPr>
            <w:tcW w:w="2263" w:type="dxa"/>
          </w:tcPr>
          <w:p w:rsidR="00417AFE" w:rsidRPr="00417AFE" w:rsidRDefault="00417AFE" w:rsidP="00417AFE">
            <w:pPr>
              <w:jc w:val="cente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Наименование поля</w:t>
            </w:r>
          </w:p>
        </w:tc>
        <w:tc>
          <w:tcPr>
            <w:tcW w:w="4791" w:type="dxa"/>
          </w:tcPr>
          <w:p w:rsidR="00417AFE" w:rsidRPr="00417AFE" w:rsidRDefault="00417AFE" w:rsidP="00417AFE">
            <w:pPr>
              <w:jc w:val="cente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Ожидаемое заполнение</w:t>
            </w:r>
          </w:p>
        </w:tc>
        <w:tc>
          <w:tcPr>
            <w:tcW w:w="3544" w:type="dxa"/>
          </w:tcPr>
          <w:p w:rsidR="00417AFE" w:rsidRPr="00417AFE" w:rsidRDefault="00417AFE" w:rsidP="00417AFE">
            <w:pPr>
              <w:jc w:val="cente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Пример/примечание</w:t>
            </w:r>
          </w:p>
        </w:tc>
      </w:tr>
      <w:tr w:rsidR="00417AFE" w:rsidRPr="00417AFE" w:rsidTr="00417AFE">
        <w:tc>
          <w:tcPr>
            <w:tcW w:w="10598" w:type="dxa"/>
            <w:gridSpan w:val="3"/>
          </w:tcPr>
          <w:p w:rsidR="00417AFE" w:rsidRPr="00417AFE" w:rsidRDefault="00417AFE" w:rsidP="00417AFE">
            <w:pPr>
              <w:jc w:val="cente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Карточка организации</w:t>
            </w: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Район</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Прописывается наименование района согласно ведомственной принадлежности учреждения</w:t>
            </w:r>
          </w:p>
          <w:p w:rsidR="00417AFE" w:rsidRPr="00417AFE" w:rsidRDefault="00417AFE" w:rsidP="00417AFE">
            <w:pPr>
              <w:rPr>
                <w:rFonts w:ascii="Bahnschrift Light" w:eastAsia="Calibri" w:hAnsi="Bahnschrift Light" w:cs="Times New Roman"/>
                <w:sz w:val="24"/>
                <w:szCs w:val="24"/>
              </w:rPr>
            </w:pPr>
          </w:p>
        </w:tc>
        <w:tc>
          <w:tcPr>
            <w:tcW w:w="3544" w:type="dxa"/>
          </w:tcPr>
          <w:p w:rsidR="00417AFE" w:rsidRPr="00417AFE" w:rsidRDefault="00417AFE" w:rsidP="00417AFE">
            <w:pPr>
              <w:rPr>
                <w:rFonts w:ascii="Bahnschrift Light" w:eastAsia="Calibri" w:hAnsi="Bahnschrift Light" w:cs="Times New Roman"/>
                <w:i/>
                <w:sz w:val="24"/>
                <w:szCs w:val="24"/>
              </w:rPr>
            </w:pPr>
            <w:proofErr w:type="spellStart"/>
            <w:r w:rsidRPr="00417AFE">
              <w:rPr>
                <w:rFonts w:ascii="Bahnschrift Light" w:eastAsia="Calibri" w:hAnsi="Bahnschrift Light" w:cs="Times New Roman"/>
                <w:i/>
                <w:color w:val="000000"/>
                <w:sz w:val="24"/>
                <w:szCs w:val="24"/>
              </w:rPr>
              <w:t>Колпинский</w:t>
            </w:r>
            <w:proofErr w:type="spellEnd"/>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Наименование организации</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Прописывается полное наименование в соответствии с Уставом</w:t>
            </w:r>
          </w:p>
        </w:tc>
        <w:tc>
          <w:tcPr>
            <w:tcW w:w="3544" w:type="dxa"/>
          </w:tcPr>
          <w:p w:rsidR="00417AFE" w:rsidRPr="00417AFE" w:rsidRDefault="00417AFE" w:rsidP="00417AFE">
            <w:pPr>
              <w:rPr>
                <w:rFonts w:ascii="Bahnschrift Light" w:eastAsia="Calibri" w:hAnsi="Bahnschrift Light" w:cs="Times New Roman"/>
                <w:i/>
                <w:sz w:val="24"/>
                <w:szCs w:val="24"/>
              </w:rPr>
            </w:pPr>
            <w:r w:rsidRPr="00417AFE">
              <w:rPr>
                <w:rFonts w:ascii="Bahnschrift Light" w:eastAsia="Calibri" w:hAnsi="Bahnschrift Light" w:cs="Times New Roman"/>
                <w:i/>
                <w:sz w:val="24"/>
                <w:szCs w:val="24"/>
              </w:rPr>
              <w:t>Государственное бюджетное учреждение дополнительного образования Дворец творчества «У Вознесенского моста» Адмиралтейского района Санкт-Петербурга</w:t>
            </w: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color w:val="000000"/>
                <w:sz w:val="24"/>
                <w:szCs w:val="24"/>
              </w:rPr>
              <w:t>ОГРН</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Поле заполнено</w:t>
            </w:r>
          </w:p>
        </w:tc>
        <w:tc>
          <w:tcPr>
            <w:tcW w:w="3544" w:type="dxa"/>
          </w:tcPr>
          <w:p w:rsidR="00417AFE" w:rsidRPr="00417AFE" w:rsidRDefault="00417AFE" w:rsidP="00417AFE">
            <w:pPr>
              <w:rPr>
                <w:rFonts w:ascii="Bahnschrift Light" w:eastAsia="Calibri" w:hAnsi="Bahnschrift Light" w:cs="Times New Roman"/>
                <w:sz w:val="24"/>
                <w:szCs w:val="24"/>
              </w:rPr>
            </w:pP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color w:val="000000"/>
                <w:sz w:val="24"/>
                <w:szCs w:val="24"/>
              </w:rPr>
              <w:t>ИНН</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Поле заполнено</w:t>
            </w:r>
          </w:p>
        </w:tc>
        <w:tc>
          <w:tcPr>
            <w:tcW w:w="3544" w:type="dxa"/>
          </w:tcPr>
          <w:p w:rsidR="00417AFE" w:rsidRPr="00417AFE" w:rsidRDefault="00417AFE" w:rsidP="00417AFE">
            <w:pPr>
              <w:rPr>
                <w:rFonts w:ascii="Bahnschrift Light" w:eastAsia="Calibri" w:hAnsi="Bahnschrift Light" w:cs="Times New Roman"/>
                <w:sz w:val="24"/>
                <w:szCs w:val="24"/>
              </w:rPr>
            </w:pP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color w:val="000000"/>
                <w:sz w:val="24"/>
                <w:szCs w:val="24"/>
              </w:rPr>
              <w:t>Контактный номер телефона</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Поле заполнено</w:t>
            </w:r>
          </w:p>
        </w:tc>
        <w:tc>
          <w:tcPr>
            <w:tcW w:w="3544" w:type="dxa"/>
          </w:tcPr>
          <w:p w:rsidR="00417AFE" w:rsidRPr="00417AFE" w:rsidRDefault="00417AFE" w:rsidP="00417AFE">
            <w:pPr>
              <w:rPr>
                <w:rFonts w:ascii="Bahnschrift Light" w:eastAsia="Calibri" w:hAnsi="Bahnschrift Light" w:cs="Times New Roman"/>
                <w:sz w:val="24"/>
                <w:szCs w:val="24"/>
              </w:rPr>
            </w:pP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Адрес электронной почты</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Поле заполнено</w:t>
            </w:r>
          </w:p>
        </w:tc>
        <w:tc>
          <w:tcPr>
            <w:tcW w:w="3544" w:type="dxa"/>
          </w:tcPr>
          <w:p w:rsidR="00417AFE" w:rsidRPr="00417AFE" w:rsidRDefault="00417AFE" w:rsidP="00417AFE">
            <w:pPr>
              <w:rPr>
                <w:rFonts w:ascii="Bahnschrift Light" w:eastAsia="Calibri" w:hAnsi="Bahnschrift Light" w:cs="Times New Roman"/>
                <w:sz w:val="24"/>
                <w:szCs w:val="24"/>
              </w:rPr>
            </w:pP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 лицензии дата выдачи</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Поле заполнено, в соответствии с реестром лицензий (выпиской из реестра</w:t>
            </w:r>
            <w:proofErr w:type="gramStart"/>
            <w:r w:rsidRPr="00417AFE">
              <w:rPr>
                <w:rFonts w:ascii="Bahnschrift Light" w:eastAsia="Calibri" w:hAnsi="Bahnschrift Light" w:cs="Times New Roman"/>
                <w:sz w:val="24"/>
                <w:szCs w:val="24"/>
              </w:rPr>
              <w:t>)н</w:t>
            </w:r>
            <w:proofErr w:type="gramEnd"/>
            <w:r w:rsidRPr="00417AFE">
              <w:rPr>
                <w:rFonts w:ascii="Bahnschrift Light" w:eastAsia="Calibri" w:hAnsi="Bahnschrift Light" w:cs="Times New Roman"/>
                <w:sz w:val="24"/>
                <w:szCs w:val="24"/>
              </w:rPr>
              <w:t>а осуществление образовательной деятельности</w:t>
            </w:r>
          </w:p>
        </w:tc>
        <w:tc>
          <w:tcPr>
            <w:tcW w:w="3544" w:type="dxa"/>
          </w:tcPr>
          <w:p w:rsidR="00417AFE" w:rsidRPr="00417AFE" w:rsidRDefault="00417AFE" w:rsidP="00417AFE">
            <w:pPr>
              <w:rPr>
                <w:rFonts w:ascii="Bahnschrift Light" w:eastAsia="Calibri" w:hAnsi="Bahnschrift Light" w:cs="Times New Roman"/>
                <w:i/>
                <w:sz w:val="24"/>
                <w:szCs w:val="24"/>
              </w:rPr>
            </w:pPr>
            <w:r w:rsidRPr="00417AFE">
              <w:rPr>
                <w:rFonts w:ascii="Bahnschrift Light" w:eastAsia="Calibri" w:hAnsi="Bahnschrift Light" w:cs="Times New Roman"/>
                <w:i/>
                <w:sz w:val="24"/>
                <w:szCs w:val="24"/>
              </w:rPr>
              <w:t>№2920 19.04.2017</w:t>
            </w: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color w:val="000000"/>
                <w:sz w:val="24"/>
                <w:szCs w:val="24"/>
              </w:rPr>
            </w:pPr>
            <w:r w:rsidRPr="00417AFE">
              <w:rPr>
                <w:rFonts w:ascii="Bahnschrift Light" w:eastAsia="Calibri" w:hAnsi="Bahnschrift Light" w:cs="Times New Roman"/>
                <w:b/>
                <w:color w:val="000000"/>
                <w:sz w:val="24"/>
                <w:szCs w:val="24"/>
              </w:rPr>
              <w:t>Юридический адрес</w:t>
            </w:r>
          </w:p>
          <w:p w:rsidR="00417AFE" w:rsidRPr="00417AFE" w:rsidRDefault="00417AFE" w:rsidP="00417AFE">
            <w:pPr>
              <w:rPr>
                <w:rFonts w:ascii="Bahnschrift Light" w:eastAsia="Calibri" w:hAnsi="Bahnschrift Light" w:cs="Times New Roman"/>
                <w:b/>
                <w:sz w:val="24"/>
                <w:szCs w:val="24"/>
              </w:rPr>
            </w:pP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 xml:space="preserve">Прописывается в порядке: </w:t>
            </w:r>
          </w:p>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sz w:val="24"/>
                <w:szCs w:val="24"/>
              </w:rPr>
              <w:t xml:space="preserve">197760, Санкт-Петербург, город Кронштадт, улица </w:t>
            </w:r>
            <w:proofErr w:type="spellStart"/>
            <w:r w:rsidRPr="00417AFE">
              <w:rPr>
                <w:rFonts w:ascii="Bahnschrift Light" w:eastAsia="Calibri" w:hAnsi="Bahnschrift Light" w:cs="Times New Roman"/>
                <w:sz w:val="24"/>
                <w:szCs w:val="24"/>
              </w:rPr>
              <w:t>Зосимова</w:t>
            </w:r>
            <w:proofErr w:type="spellEnd"/>
            <w:r w:rsidRPr="00417AFE">
              <w:rPr>
                <w:rFonts w:ascii="Bahnschrift Light" w:eastAsia="Calibri" w:hAnsi="Bahnschrift Light" w:cs="Times New Roman"/>
                <w:sz w:val="24"/>
                <w:szCs w:val="24"/>
              </w:rPr>
              <w:t>,  дом 4, литера</w:t>
            </w:r>
            <w:proofErr w:type="gramStart"/>
            <w:r w:rsidRPr="00417AFE">
              <w:rPr>
                <w:rFonts w:ascii="Bahnschrift Light" w:eastAsia="Calibri" w:hAnsi="Bahnschrift Light" w:cs="Times New Roman"/>
                <w:sz w:val="24"/>
                <w:szCs w:val="24"/>
              </w:rPr>
              <w:t xml:space="preserve"> А</w:t>
            </w:r>
            <w:proofErr w:type="gramEnd"/>
          </w:p>
        </w:tc>
        <w:tc>
          <w:tcPr>
            <w:tcW w:w="3544" w:type="dxa"/>
          </w:tcPr>
          <w:p w:rsidR="00417AFE" w:rsidRPr="00417AFE" w:rsidRDefault="00417AFE" w:rsidP="00417AFE">
            <w:pPr>
              <w:rPr>
                <w:rFonts w:ascii="Bahnschrift Light" w:eastAsia="Calibri" w:hAnsi="Bahnschrift Light" w:cs="Times New Roman"/>
                <w:i/>
                <w:sz w:val="24"/>
                <w:szCs w:val="24"/>
              </w:rPr>
            </w:pPr>
            <w:r w:rsidRPr="00417AFE">
              <w:rPr>
                <w:rFonts w:ascii="Bahnschrift Light" w:eastAsia="Calibri" w:hAnsi="Bahnschrift Light" w:cs="Times New Roman"/>
                <w:b/>
                <w:i/>
                <w:color w:val="FF0000"/>
                <w:sz w:val="24"/>
                <w:szCs w:val="24"/>
              </w:rPr>
              <w:t>Запись адреса в формате: «дом 41 корпус 5 литера</w:t>
            </w:r>
            <w:proofErr w:type="gramStart"/>
            <w:r w:rsidRPr="00417AFE">
              <w:rPr>
                <w:rFonts w:ascii="Bahnschrift Light" w:eastAsia="Calibri" w:hAnsi="Bahnschrift Light" w:cs="Times New Roman"/>
                <w:b/>
                <w:i/>
                <w:color w:val="FF0000"/>
                <w:sz w:val="24"/>
                <w:szCs w:val="24"/>
              </w:rPr>
              <w:t xml:space="preserve"> А</w:t>
            </w:r>
            <w:proofErr w:type="gramEnd"/>
            <w:r w:rsidRPr="00417AFE">
              <w:rPr>
                <w:rFonts w:ascii="Bahnschrift Light" w:eastAsia="Calibri" w:hAnsi="Bahnschrift Light" w:cs="Times New Roman"/>
                <w:b/>
                <w:i/>
                <w:color w:val="FF0000"/>
                <w:sz w:val="24"/>
                <w:szCs w:val="24"/>
              </w:rPr>
              <w:t xml:space="preserve"> Витебский проспект г. Санкт – Петербург, 198345» не допустим</w:t>
            </w: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Муниципалитет</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Поле заполнено</w:t>
            </w:r>
          </w:p>
        </w:tc>
        <w:tc>
          <w:tcPr>
            <w:tcW w:w="3544" w:type="dxa"/>
          </w:tcPr>
          <w:p w:rsidR="00417AFE" w:rsidRPr="00417AFE" w:rsidRDefault="00417AFE" w:rsidP="00417AFE">
            <w:pPr>
              <w:rPr>
                <w:rFonts w:ascii="Bahnschrift Light" w:eastAsia="Calibri" w:hAnsi="Bahnschrift Light" w:cs="Times New Roman"/>
                <w:i/>
                <w:sz w:val="24"/>
                <w:szCs w:val="24"/>
              </w:rPr>
            </w:pPr>
          </w:p>
        </w:tc>
      </w:tr>
      <w:tr w:rsidR="00417AFE" w:rsidRPr="00417AFE" w:rsidTr="00417AFE">
        <w:tc>
          <w:tcPr>
            <w:tcW w:w="2263" w:type="dxa"/>
          </w:tcPr>
          <w:p w:rsidR="00417AFE" w:rsidRPr="00417AFE" w:rsidRDefault="00417AFE" w:rsidP="00417AFE">
            <w:pPr>
              <w:rPr>
                <w:rFonts w:ascii="Bahnschrift Light" w:eastAsia="Calibri" w:hAnsi="Bahnschrift Light" w:cs="Times New Roman"/>
                <w:b/>
                <w:sz w:val="24"/>
                <w:szCs w:val="24"/>
              </w:rPr>
            </w:pPr>
            <w:r w:rsidRPr="00417AFE">
              <w:rPr>
                <w:rFonts w:ascii="Bahnschrift Light" w:eastAsia="Calibri" w:hAnsi="Bahnschrift Light" w:cs="Times New Roman"/>
                <w:b/>
                <w:sz w:val="24"/>
                <w:szCs w:val="24"/>
              </w:rPr>
              <w:t>ФИО руководителя</w:t>
            </w:r>
          </w:p>
        </w:tc>
        <w:tc>
          <w:tcPr>
            <w:tcW w:w="4791" w:type="dxa"/>
          </w:tcPr>
          <w:p w:rsidR="00417AFE" w:rsidRPr="00417AFE" w:rsidRDefault="00417AFE" w:rsidP="00417AFE">
            <w:pPr>
              <w:rPr>
                <w:rFonts w:ascii="Bahnschrift Light" w:eastAsia="Calibri" w:hAnsi="Bahnschrift Light" w:cs="Times New Roman"/>
                <w:sz w:val="24"/>
                <w:szCs w:val="24"/>
              </w:rPr>
            </w:pPr>
            <w:r w:rsidRPr="00417AFE">
              <w:rPr>
                <w:rFonts w:ascii="Bahnschrift Light" w:eastAsia="Calibri" w:hAnsi="Bahnschrift Light" w:cs="Times New Roman"/>
                <w:sz w:val="24"/>
                <w:szCs w:val="24"/>
              </w:rPr>
              <w:t>Фамилия имя и отчество прописываются полностью в указанном порядке</w:t>
            </w:r>
          </w:p>
        </w:tc>
        <w:tc>
          <w:tcPr>
            <w:tcW w:w="3544" w:type="dxa"/>
          </w:tcPr>
          <w:p w:rsidR="00417AFE" w:rsidRPr="00417AFE" w:rsidRDefault="00417AFE" w:rsidP="00417AFE">
            <w:pPr>
              <w:rPr>
                <w:rFonts w:ascii="Bahnschrift Light" w:eastAsia="Calibri" w:hAnsi="Bahnschrift Light" w:cs="Times New Roman"/>
                <w:i/>
                <w:color w:val="000000"/>
                <w:sz w:val="24"/>
                <w:szCs w:val="24"/>
              </w:rPr>
            </w:pPr>
            <w:r w:rsidRPr="00417AFE">
              <w:rPr>
                <w:rFonts w:ascii="Bahnschrift Light" w:eastAsia="Calibri" w:hAnsi="Bahnschrift Light" w:cs="Times New Roman"/>
                <w:i/>
                <w:color w:val="000000"/>
                <w:sz w:val="24"/>
                <w:szCs w:val="24"/>
              </w:rPr>
              <w:t>Уткина Александра Николаевна</w:t>
            </w:r>
          </w:p>
          <w:p w:rsidR="00417AFE" w:rsidRPr="00417AFE" w:rsidRDefault="00417AFE" w:rsidP="00417AFE">
            <w:pPr>
              <w:rPr>
                <w:rFonts w:ascii="Bahnschrift Light" w:eastAsia="Calibri" w:hAnsi="Bahnschrift Light" w:cs="Times New Roman"/>
                <w:i/>
                <w:sz w:val="24"/>
                <w:szCs w:val="24"/>
              </w:rPr>
            </w:pPr>
          </w:p>
        </w:tc>
      </w:tr>
    </w:tbl>
    <w:p w:rsidR="00417AFE" w:rsidRPr="00417AFE" w:rsidRDefault="00417AFE" w:rsidP="00417AFE">
      <w:pPr>
        <w:jc w:val="both"/>
        <w:rPr>
          <w:rFonts w:ascii="Bahnschrift Light" w:hAnsi="Bahnschrift Light"/>
          <w:sz w:val="24"/>
          <w:szCs w:val="24"/>
        </w:rPr>
      </w:pPr>
    </w:p>
    <w:sectPr w:rsidR="00417AFE" w:rsidRPr="00417AFE" w:rsidSect="00D507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hnschrift Light">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2A"/>
    <w:rsid w:val="0017792A"/>
    <w:rsid w:val="002C60E8"/>
    <w:rsid w:val="00417AFE"/>
    <w:rsid w:val="005712A1"/>
    <w:rsid w:val="00D50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2024-04-10T09:26:00Z</cp:lastPrinted>
  <dcterms:created xsi:type="dcterms:W3CDTF">2024-04-10T09:02:00Z</dcterms:created>
  <dcterms:modified xsi:type="dcterms:W3CDTF">2024-04-10T09:26:00Z</dcterms:modified>
</cp:coreProperties>
</file>